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53CF" w14:textId="1401BC65" w:rsidR="00794A32" w:rsidRPr="003245D4" w:rsidRDefault="00F13A32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bookmarkStart w:id="0" w:name="_GoBack"/>
      <w:bookmarkEnd w:id="0"/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AL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 xml:space="preserve"> DIRIGENTE SCOLASTICO 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DELL</w:t>
      </w:r>
      <w:r w:rsidR="00E41CFC" w:rsidRPr="003245D4">
        <w:rPr>
          <w:rStyle w:val="Enfasicorsivo"/>
          <w:rFonts w:ascii="Times New Roman" w:hAnsi="Times New Roman"/>
          <w:b w:val="0"/>
          <w:bCs w:val="0"/>
          <w:szCs w:val="24"/>
        </w:rPr>
        <w:t>’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>I.T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24B0EC00" w:rsidR="00F13A32" w:rsidRPr="003245D4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3245D4">
        <w:rPr>
          <w:rStyle w:val="Enfasicorsivo"/>
          <w:rFonts w:ascii="Times New Roman" w:hAnsi="Times New Roman"/>
          <w:szCs w:val="24"/>
        </w:rPr>
        <w:t xml:space="preserve">PROF. </w:t>
      </w:r>
      <w:r w:rsidR="003245D4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3245D4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3245D4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2B1285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3D081DAD" w:rsidR="001C5047" w:rsidRPr="002B1285" w:rsidRDefault="00B665CA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szCs w:val="24"/>
              </w:rPr>
              <w:t>DICHIARAZIONE SULLE PARI OPPORTUNITÀ E INCLUSIONE LAVORATIVA NEI CONTRATTI PUBBLICI (ART. 47 D.L. 77/2021)</w:t>
            </w:r>
          </w:p>
          <w:p w14:paraId="626DE3C5" w14:textId="77777777" w:rsidR="003245D4" w:rsidRPr="002B1285" w:rsidRDefault="003245D4" w:rsidP="003245D4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l’apprendimento” 2014-2020 - Fondo europeo di sviluppo regionale (FESR) – REACT EU</w:t>
            </w:r>
          </w:p>
          <w:p w14:paraId="2CC7FA5F" w14:textId="77777777" w:rsidR="003245D4" w:rsidRPr="002B1285" w:rsidRDefault="003245D4" w:rsidP="003245D4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d’investimento: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Azione 13.1.2 – Avviso n. 28966 del 06/09/2021</w:t>
            </w:r>
            <w:r w:rsidRPr="002B1285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2B1285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2B1285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2B1285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nell’organizzazione</w:t>
            </w: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0EDCE761" w14:textId="77777777" w:rsidR="003245D4" w:rsidRPr="002B1285" w:rsidRDefault="003245D4" w:rsidP="003245D4">
            <w:pPr>
              <w:rPr>
                <w:rFonts w:ascii="Times New Roman" w:hAnsi="Times New Roman"/>
                <w:szCs w:val="24"/>
              </w:rPr>
            </w:pPr>
            <w:bookmarkStart w:id="1" w:name="_Hlk97306106"/>
            <w:r w:rsidRPr="002B1285">
              <w:rPr>
                <w:rFonts w:ascii="Times New Roman" w:hAnsi="Times New Roman"/>
                <w:szCs w:val="24"/>
              </w:rPr>
              <w:t>CIG: ZC83577C58</w:t>
            </w:r>
          </w:p>
          <w:p w14:paraId="4BA5380C" w14:textId="77777777" w:rsidR="003245D4" w:rsidRPr="002B1285" w:rsidRDefault="003245D4" w:rsidP="003245D4">
            <w:pPr>
              <w:rPr>
                <w:rFonts w:ascii="Times New Roman" w:hAnsi="Times New Roman"/>
                <w:szCs w:val="24"/>
              </w:rPr>
            </w:pPr>
            <w:r w:rsidRPr="002B1285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1C640CF6" w:rsidR="00B517F1" w:rsidRPr="002B1285" w:rsidRDefault="003245D4" w:rsidP="003245D4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2B1285">
              <w:rPr>
                <w:rFonts w:ascii="Times New Roman" w:hAnsi="Times New Roman"/>
                <w:szCs w:val="24"/>
              </w:rPr>
              <w:t>CNP: 13.1.2A-FESRPON-PO-2021-307</w:t>
            </w:r>
            <w:bookmarkEnd w:id="1"/>
          </w:p>
        </w:tc>
      </w:tr>
    </w:tbl>
    <w:p w14:paraId="2CF39E9E" w14:textId="772BC0EA" w:rsidR="00F13A32" w:rsidRPr="003245D4" w:rsidRDefault="00F13A32" w:rsidP="00F13A32">
      <w:pPr>
        <w:rPr>
          <w:rFonts w:ascii="Times New Roman" w:hAnsi="Times New Roman"/>
          <w:b/>
          <w:iCs/>
          <w:szCs w:val="24"/>
        </w:rPr>
      </w:pPr>
    </w:p>
    <w:p w14:paraId="6494C0FC" w14:textId="77777777" w:rsidR="00F3214D" w:rsidRPr="003245D4" w:rsidRDefault="00F3214D" w:rsidP="00F13A32">
      <w:pPr>
        <w:rPr>
          <w:rFonts w:ascii="Times New Roman" w:hAnsi="Times New Roman"/>
          <w:b/>
          <w:iCs/>
          <w:szCs w:val="24"/>
        </w:rPr>
      </w:pPr>
    </w:p>
    <w:p w14:paraId="5D760168" w14:textId="4E2775E2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E4D650242BDE4F8DA84B1B1B05327364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E4D650242BDE4F8DA84B1B1B05327364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1320E8DF" w14:textId="77777777" w:rsidR="003245D4" w:rsidRPr="002B1285" w:rsidRDefault="003245D4" w:rsidP="003245D4">
      <w:pPr>
        <w:rPr>
          <w:rFonts w:ascii="Times New Roman" w:hAnsi="Times New Roman"/>
          <w:bCs/>
          <w:sz w:val="16"/>
          <w:szCs w:val="16"/>
        </w:rPr>
      </w:pPr>
    </w:p>
    <w:p w14:paraId="709270AD" w14:textId="5AE23604" w:rsidR="003245D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3CF9897F" w14:textId="77777777" w:rsidR="003245D4" w:rsidRPr="002B1285" w:rsidRDefault="003245D4" w:rsidP="003245D4">
      <w:pPr>
        <w:rPr>
          <w:rFonts w:ascii="Times New Roman" w:hAnsi="Times New Roman"/>
          <w:bCs/>
          <w:sz w:val="16"/>
          <w:szCs w:val="16"/>
        </w:rPr>
      </w:pPr>
    </w:p>
    <w:p w14:paraId="4C1C8F4C" w14:textId="77777777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7EB23F5B" w14:textId="77777777" w:rsidR="003245D4" w:rsidRPr="002B1285" w:rsidRDefault="003245D4" w:rsidP="003245D4">
      <w:pPr>
        <w:rPr>
          <w:rFonts w:ascii="Times New Roman" w:hAnsi="Times New Roman"/>
          <w:sz w:val="16"/>
          <w:szCs w:val="16"/>
        </w:rPr>
      </w:pPr>
    </w:p>
    <w:p w14:paraId="173583B7" w14:textId="333F2C44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 xml:space="preserve">Partita </w:t>
      </w:r>
      <w:proofErr w:type="gramStart"/>
      <w:r w:rsidRPr="00CC7214">
        <w:rPr>
          <w:rFonts w:ascii="Times New Roman" w:hAnsi="Times New Roman"/>
          <w:szCs w:val="24"/>
        </w:rPr>
        <w:t>Iva</w:t>
      </w:r>
      <w:r>
        <w:rPr>
          <w:rFonts w:ascii="Times New Roman" w:hAnsi="Times New Roman"/>
          <w:szCs w:val="24"/>
        </w:rPr>
        <w:t xml:space="preserve">  _</w:t>
      </w:r>
      <w:proofErr w:type="gramEnd"/>
      <w:r>
        <w:rPr>
          <w:rFonts w:ascii="Times New Roman" w:hAnsi="Times New Roman"/>
          <w:szCs w:val="24"/>
        </w:rPr>
        <w:t>__________________________________________________________________________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7B0ACE7B" w14:textId="77777777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68A03E11" w14:textId="77777777" w:rsidR="003245D4" w:rsidRPr="002B1285" w:rsidRDefault="003245D4" w:rsidP="003245D4">
      <w:pPr>
        <w:rPr>
          <w:rFonts w:ascii="Times New Roman" w:hAnsi="Times New Roman"/>
          <w:bCs/>
          <w:sz w:val="16"/>
          <w:szCs w:val="16"/>
        </w:rPr>
      </w:pPr>
    </w:p>
    <w:p w14:paraId="6679F5E7" w14:textId="77777777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7FD576C3" w14:textId="77777777" w:rsidR="002B1285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</w:p>
    <w:p w14:paraId="5E37AEB9" w14:textId="77777777" w:rsidR="002B1285" w:rsidRPr="002B1285" w:rsidRDefault="002B1285" w:rsidP="003245D4">
      <w:pPr>
        <w:rPr>
          <w:rFonts w:ascii="Times New Roman" w:hAnsi="Times New Roman"/>
          <w:bCs/>
          <w:sz w:val="16"/>
          <w:szCs w:val="16"/>
        </w:rPr>
      </w:pPr>
    </w:p>
    <w:p w14:paraId="6FDB960D" w14:textId="3B3A21C2" w:rsidR="003245D4" w:rsidRDefault="002B1285" w:rsidP="003245D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</w:t>
      </w:r>
      <w:r w:rsidR="003245D4" w:rsidRPr="00CC7214">
        <w:rPr>
          <w:rFonts w:ascii="Times New Roman" w:hAnsi="Times New Roman"/>
          <w:bCs/>
          <w:szCs w:val="24"/>
        </w:rPr>
        <w:t>egistro imprese</w:t>
      </w:r>
      <w:r w:rsidR="003245D4">
        <w:rPr>
          <w:rFonts w:ascii="Times New Roman" w:hAnsi="Times New Roman"/>
          <w:bCs/>
          <w:szCs w:val="24"/>
        </w:rPr>
        <w:t xml:space="preserve"> __________________________________________________________________</w:t>
      </w:r>
    </w:p>
    <w:p w14:paraId="56186995" w14:textId="77777777" w:rsidR="003245D4" w:rsidRPr="00CC7214" w:rsidRDefault="003245D4" w:rsidP="003245D4">
      <w:pPr>
        <w:rPr>
          <w:rFonts w:ascii="Times New Roman" w:hAnsi="Times New Roman"/>
          <w:szCs w:val="24"/>
        </w:rPr>
      </w:pPr>
    </w:p>
    <w:p w14:paraId="6154F0B3" w14:textId="77777777" w:rsidR="00F3214D" w:rsidRPr="002B1285" w:rsidRDefault="00F3214D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F62A008" w14:textId="39BC8267" w:rsidR="00AF6C1F" w:rsidRPr="003245D4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3245D4">
        <w:rPr>
          <w:rFonts w:ascii="Times New Roman" w:hAnsi="Times New Roman"/>
          <w:b/>
          <w:szCs w:val="24"/>
        </w:rPr>
        <w:t>DICHIARA</w:t>
      </w:r>
    </w:p>
    <w:p w14:paraId="0FE370C1" w14:textId="77777777" w:rsidR="00F3214D" w:rsidRPr="003245D4" w:rsidRDefault="00F3214D" w:rsidP="00AF6C1F">
      <w:pPr>
        <w:jc w:val="center"/>
        <w:rPr>
          <w:rFonts w:ascii="Times New Roman" w:hAnsi="Times New Roman"/>
          <w:b/>
          <w:szCs w:val="24"/>
        </w:rPr>
      </w:pPr>
    </w:p>
    <w:p w14:paraId="32891569" w14:textId="2EE0B417" w:rsidR="002C4878" w:rsidRPr="003245D4" w:rsidRDefault="00F3214D" w:rsidP="00D75B10">
      <w:pPr>
        <w:rPr>
          <w:rFonts w:ascii="Times New Roman" w:hAnsi="Times New Roman"/>
          <w:bCs/>
          <w:szCs w:val="24"/>
        </w:rPr>
      </w:pPr>
      <w:r w:rsidRPr="003245D4">
        <w:rPr>
          <w:rFonts w:ascii="Times New Roman" w:hAnsi="Times New Roman"/>
          <w:bCs/>
          <w:szCs w:val="24"/>
        </w:rPr>
        <w:t>Ai sensi degli art</w:t>
      </w:r>
      <w:r w:rsidR="00E41CFC" w:rsidRPr="003245D4">
        <w:rPr>
          <w:rFonts w:ascii="Times New Roman" w:hAnsi="Times New Roman"/>
          <w:bCs/>
          <w:szCs w:val="24"/>
        </w:rPr>
        <w:t>t</w:t>
      </w:r>
      <w:r w:rsidRPr="003245D4">
        <w:rPr>
          <w:rFonts w:ascii="Times New Roman" w:hAnsi="Times New Roman"/>
          <w:bCs/>
          <w:szCs w:val="24"/>
        </w:rPr>
        <w:t>. 46 e 47 del D.P.R. 445/2000,</w:t>
      </w:r>
      <w:r w:rsidR="00C41B58" w:rsidRPr="003245D4">
        <w:rPr>
          <w:rFonts w:ascii="Times New Roman" w:hAnsi="Times New Roman"/>
          <w:bCs/>
          <w:szCs w:val="24"/>
        </w:rPr>
        <w:t xml:space="preserve"> </w:t>
      </w:r>
      <w:r w:rsidRPr="003245D4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</w:t>
      </w:r>
      <w:r w:rsidR="00E41CFC" w:rsidRPr="003245D4">
        <w:rPr>
          <w:rFonts w:ascii="Times New Roman" w:hAnsi="Times New Roman"/>
          <w:bCs/>
          <w:szCs w:val="24"/>
        </w:rPr>
        <w:t>’</w:t>
      </w:r>
      <w:r w:rsidRPr="003245D4">
        <w:rPr>
          <w:rFonts w:ascii="Times New Roman" w:hAnsi="Times New Roman"/>
          <w:bCs/>
          <w:szCs w:val="24"/>
        </w:rPr>
        <w:t>art. 76 del medesimo D.P.R. 445/2000</w:t>
      </w:r>
      <w:r w:rsidR="00B665CA" w:rsidRPr="003245D4">
        <w:rPr>
          <w:rFonts w:ascii="Times New Roman" w:hAnsi="Times New Roman"/>
          <w:bCs/>
          <w:szCs w:val="24"/>
        </w:rPr>
        <w:t xml:space="preserve"> ed in o</w:t>
      </w:r>
      <w:r w:rsidR="002C4878" w:rsidRPr="003245D4">
        <w:rPr>
          <w:rFonts w:ascii="Times New Roman" w:hAnsi="Times New Roman"/>
          <w:bCs/>
          <w:szCs w:val="24"/>
        </w:rPr>
        <w:t>tt</w:t>
      </w:r>
      <w:r w:rsidR="00B665CA" w:rsidRPr="003245D4">
        <w:rPr>
          <w:rFonts w:ascii="Times New Roman" w:hAnsi="Times New Roman"/>
          <w:bCs/>
          <w:szCs w:val="24"/>
        </w:rPr>
        <w:t xml:space="preserve">emperanza a quanto previsto dall’art. 47 del D.L. 77/2021 </w:t>
      </w:r>
      <w:r w:rsidRPr="003245D4">
        <w:rPr>
          <w:rFonts w:ascii="Times New Roman" w:hAnsi="Times New Roman"/>
          <w:bCs/>
          <w:szCs w:val="24"/>
        </w:rPr>
        <w:t>che</w:t>
      </w:r>
      <w:r w:rsidR="002C4878" w:rsidRPr="003245D4">
        <w:rPr>
          <w:rFonts w:ascii="Times New Roman" w:hAnsi="Times New Roman"/>
          <w:bCs/>
          <w:szCs w:val="24"/>
        </w:rPr>
        <w:t xml:space="preserve"> l’azienda occupa un </w:t>
      </w:r>
      <w:r w:rsidR="002C4878" w:rsidRPr="003245D4">
        <w:rPr>
          <w:rFonts w:ascii="Times New Roman" w:hAnsi="Times New Roman"/>
          <w:b/>
          <w:szCs w:val="24"/>
        </w:rPr>
        <w:t>numero complessivo di dipendenti</w:t>
      </w:r>
    </w:p>
    <w:p w14:paraId="7D69943E" w14:textId="77777777" w:rsidR="007B4E2D" w:rsidRPr="003245D4" w:rsidRDefault="007B4E2D" w:rsidP="00D75B10">
      <w:pPr>
        <w:rPr>
          <w:rFonts w:ascii="Times New Roman" w:hAnsi="Times New Roman"/>
          <w:bCs/>
          <w:szCs w:val="24"/>
        </w:rPr>
      </w:pPr>
    </w:p>
    <w:p w14:paraId="204D73B5" w14:textId="3FFB48C5" w:rsidR="002C4878" w:rsidRPr="003245D4" w:rsidRDefault="00C90025" w:rsidP="00D75B10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76330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 w:rsidRPr="003245D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C4878" w:rsidRPr="003245D4">
        <w:rPr>
          <w:rFonts w:ascii="Times New Roman" w:hAnsi="Times New Roman"/>
          <w:bCs/>
          <w:szCs w:val="24"/>
        </w:rPr>
        <w:t xml:space="preserve"> </w:t>
      </w:r>
      <w:r w:rsidR="002C4878" w:rsidRPr="003245D4">
        <w:rPr>
          <w:rFonts w:ascii="Times New Roman" w:hAnsi="Times New Roman"/>
          <w:b/>
          <w:szCs w:val="24"/>
        </w:rPr>
        <w:t>inferiore a 15</w:t>
      </w:r>
      <w:r w:rsidR="002C4878" w:rsidRPr="003245D4">
        <w:rPr>
          <w:rFonts w:ascii="Times New Roman" w:hAnsi="Times New Roman"/>
          <w:bCs/>
          <w:szCs w:val="24"/>
        </w:rPr>
        <w:t>, pertanto non è soggett</w:t>
      </w:r>
      <w:r w:rsidR="00561441" w:rsidRPr="003245D4">
        <w:rPr>
          <w:rFonts w:ascii="Times New Roman" w:hAnsi="Times New Roman"/>
          <w:bCs/>
          <w:szCs w:val="24"/>
        </w:rPr>
        <w:t>o</w:t>
      </w:r>
      <w:r w:rsidR="002C4878" w:rsidRPr="003245D4">
        <w:rPr>
          <w:rFonts w:ascii="Times New Roman" w:hAnsi="Times New Roman"/>
          <w:bCs/>
          <w:szCs w:val="24"/>
        </w:rPr>
        <w:t xml:space="preserve"> alla dichiarazione di cui all’art. 46 della L. 198/2006;</w:t>
      </w:r>
    </w:p>
    <w:p w14:paraId="179A84FE" w14:textId="77777777" w:rsidR="007B4E2D" w:rsidRPr="003245D4" w:rsidRDefault="007B4E2D" w:rsidP="00D75B10">
      <w:pPr>
        <w:rPr>
          <w:rFonts w:ascii="Times New Roman" w:hAnsi="Times New Roman"/>
          <w:bCs/>
          <w:szCs w:val="24"/>
        </w:rPr>
      </w:pPr>
    </w:p>
    <w:p w14:paraId="4548B16F" w14:textId="4E5D3C18" w:rsidR="007B4E2D" w:rsidRPr="003245D4" w:rsidRDefault="00C90025" w:rsidP="00AB2AD8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42114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 w:rsidRPr="003245D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C487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/>
          <w:szCs w:val="24"/>
        </w:rPr>
        <w:t>pari</w:t>
      </w:r>
      <w:r w:rsidR="002C4878" w:rsidRPr="003245D4">
        <w:rPr>
          <w:rFonts w:ascii="Times New Roman" w:hAnsi="Times New Roman"/>
          <w:b/>
          <w:szCs w:val="24"/>
        </w:rPr>
        <w:t xml:space="preserve"> a 15 e minore di 50</w:t>
      </w:r>
      <w:r w:rsidR="002C4878" w:rsidRPr="003245D4">
        <w:rPr>
          <w:rFonts w:ascii="Times New Roman" w:hAnsi="Times New Roman"/>
          <w:bCs/>
          <w:szCs w:val="24"/>
        </w:rPr>
        <w:t xml:space="preserve">, pertanto </w:t>
      </w:r>
      <w:r w:rsidR="003D0E0B" w:rsidRPr="003245D4">
        <w:rPr>
          <w:rFonts w:ascii="Times New Roman" w:hAnsi="Times New Roman"/>
          <w:bCs/>
          <w:szCs w:val="24"/>
        </w:rPr>
        <w:t xml:space="preserve">non è soggetto alla dichiarazione di cui all’art. 46 della L. 198/2006; ai sensi dell’art. 47, c. 3 della L. 108/2021, </w:t>
      </w:r>
      <w:r w:rsidR="007B4E2D" w:rsidRPr="003245D4">
        <w:rPr>
          <w:rFonts w:ascii="Times New Roman" w:hAnsi="Times New Roman"/>
          <w:bCs/>
          <w:szCs w:val="24"/>
        </w:rPr>
        <w:t>entro sei mesi dalla conclusione del contratto, è tenuto a consegnare alla stazione appaltante una relazione di genere sulla situazione del personale maschile e femminile in ognuna delle professioni ed in relazione allo stato di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assunzioni,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 xml:space="preserve">della formazione, della </w:t>
      </w:r>
      <w:r w:rsidR="007B4E2D" w:rsidRPr="003245D4">
        <w:rPr>
          <w:rFonts w:ascii="Times New Roman" w:hAnsi="Times New Roman"/>
          <w:bCs/>
          <w:szCs w:val="24"/>
        </w:rPr>
        <w:lastRenderedPageBreak/>
        <w:t>promozione professionale, dei livelli, dei passaggi di categoria o di qualifica, di altri fenomeni di mobilità, dell'intervento della Cassa integrazione guadagni, dei licenziamenti, dei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prepensionamenti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e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pensionamenti,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della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 xml:space="preserve">retribuzione effettivamente corrisposta. </w:t>
      </w:r>
      <w:r w:rsidR="00AB2AD8" w:rsidRPr="003245D4">
        <w:rPr>
          <w:rFonts w:ascii="Times New Roman" w:hAnsi="Times New Roman"/>
          <w:bCs/>
          <w:szCs w:val="24"/>
        </w:rPr>
        <w:t xml:space="preserve">Entro sei mesi dalla conclusione del contratto è altresì tenuto a consegnare alla stazione appaltante la certificazione di cui all'art. 17 della L. 68/1999 e una relazione relativa all'assolvimento degli obblighi di cui alla medesima legge e alle eventuali sanzioni e provvedimenti disposti a </w:t>
      </w:r>
      <w:r w:rsidR="00561441" w:rsidRPr="003245D4">
        <w:rPr>
          <w:rFonts w:ascii="Times New Roman" w:hAnsi="Times New Roman"/>
          <w:bCs/>
          <w:szCs w:val="24"/>
        </w:rPr>
        <w:t>suo</w:t>
      </w:r>
      <w:r w:rsidR="00AB2AD8" w:rsidRPr="003245D4">
        <w:rPr>
          <w:rFonts w:ascii="Times New Roman" w:hAnsi="Times New Roman"/>
          <w:bCs/>
          <w:szCs w:val="24"/>
        </w:rPr>
        <w:t xml:space="preserve"> carico nel triennio antecedente la data di scadenza di presentazione dell</w:t>
      </w:r>
      <w:r w:rsidR="00561441" w:rsidRPr="003245D4">
        <w:rPr>
          <w:rFonts w:ascii="Times New Roman" w:hAnsi="Times New Roman"/>
          <w:bCs/>
          <w:szCs w:val="24"/>
        </w:rPr>
        <w:t>’</w:t>
      </w:r>
      <w:r w:rsidR="00AB2AD8" w:rsidRPr="003245D4">
        <w:rPr>
          <w:rFonts w:ascii="Times New Roman" w:hAnsi="Times New Roman"/>
          <w:bCs/>
          <w:szCs w:val="24"/>
        </w:rPr>
        <w:t>offert</w:t>
      </w:r>
      <w:r w:rsidR="00561441" w:rsidRPr="003245D4">
        <w:rPr>
          <w:rFonts w:ascii="Times New Roman" w:hAnsi="Times New Roman"/>
          <w:bCs/>
          <w:szCs w:val="24"/>
        </w:rPr>
        <w:t>a</w:t>
      </w:r>
      <w:r w:rsidR="00AB2AD8" w:rsidRPr="003245D4">
        <w:rPr>
          <w:rFonts w:ascii="Times New Roman" w:hAnsi="Times New Roman"/>
          <w:bCs/>
          <w:szCs w:val="24"/>
        </w:rPr>
        <w:t>.</w:t>
      </w:r>
    </w:p>
    <w:p w14:paraId="75783BD9" w14:textId="77777777" w:rsidR="007B4E2D" w:rsidRPr="003245D4" w:rsidRDefault="007B4E2D" w:rsidP="00D75B10">
      <w:pPr>
        <w:rPr>
          <w:rFonts w:ascii="Times New Roman" w:hAnsi="Times New Roman"/>
          <w:bCs/>
          <w:szCs w:val="24"/>
        </w:rPr>
      </w:pPr>
    </w:p>
    <w:p w14:paraId="0E02C14E" w14:textId="28493290" w:rsidR="002C4878" w:rsidRPr="003245D4" w:rsidRDefault="00C90025" w:rsidP="00EE743D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187460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 w:rsidRPr="003245D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C4878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/>
          <w:szCs w:val="24"/>
        </w:rPr>
        <w:t>superiore a 50</w:t>
      </w:r>
      <w:r w:rsidR="00AB2AD8" w:rsidRPr="003245D4">
        <w:rPr>
          <w:rFonts w:ascii="Times New Roman" w:hAnsi="Times New Roman"/>
          <w:bCs/>
          <w:szCs w:val="24"/>
        </w:rPr>
        <w:t xml:space="preserve">, pertanto è tenuto </w:t>
      </w:r>
      <w:r w:rsidR="00EE743D" w:rsidRPr="003245D4">
        <w:rPr>
          <w:rFonts w:ascii="Times New Roman" w:hAnsi="Times New Roman"/>
          <w:bCs/>
          <w:szCs w:val="24"/>
        </w:rPr>
        <w:t xml:space="preserve">a pena di esclusione, al momento della presentazione della domanda di partecipazione o dell'offerta, </w:t>
      </w:r>
      <w:r w:rsidR="00AB2AD8" w:rsidRPr="003245D4">
        <w:rPr>
          <w:rFonts w:ascii="Times New Roman" w:hAnsi="Times New Roman"/>
          <w:bCs/>
          <w:szCs w:val="24"/>
        </w:rPr>
        <w:t xml:space="preserve">alla </w:t>
      </w:r>
      <w:r w:rsidR="00EE743D" w:rsidRPr="003245D4">
        <w:rPr>
          <w:rFonts w:ascii="Times New Roman" w:hAnsi="Times New Roman"/>
          <w:bCs/>
          <w:szCs w:val="24"/>
        </w:rPr>
        <w:t>presentazione</w:t>
      </w:r>
      <w:r w:rsidR="00AB2AD8" w:rsidRPr="003245D4">
        <w:rPr>
          <w:rFonts w:ascii="Times New Roman" w:hAnsi="Times New Roman"/>
          <w:bCs/>
          <w:szCs w:val="24"/>
        </w:rPr>
        <w:t xml:space="preserve"> del</w:t>
      </w:r>
      <w:r w:rsidR="00EE743D" w:rsidRPr="003245D4">
        <w:rPr>
          <w:rFonts w:ascii="Times New Roman" w:hAnsi="Times New Roman"/>
          <w:bCs/>
          <w:szCs w:val="24"/>
        </w:rPr>
        <w:t xml:space="preserve">la copia dell’ultimo </w:t>
      </w:r>
      <w:r w:rsidR="00AB2AD8" w:rsidRPr="003245D4">
        <w:rPr>
          <w:rFonts w:ascii="Times New Roman" w:hAnsi="Times New Roman"/>
          <w:bCs/>
          <w:szCs w:val="24"/>
        </w:rPr>
        <w:t xml:space="preserve">rapporto </w:t>
      </w:r>
      <w:r w:rsidR="00EE743D" w:rsidRPr="003245D4">
        <w:rPr>
          <w:rFonts w:ascii="Times New Roman" w:hAnsi="Times New Roman"/>
          <w:bCs/>
          <w:szCs w:val="24"/>
        </w:rPr>
        <w:t xml:space="preserve">redatto </w:t>
      </w:r>
      <w:r w:rsidR="00AB2AD8" w:rsidRPr="003245D4">
        <w:rPr>
          <w:rFonts w:ascii="Times New Roman" w:hAnsi="Times New Roman"/>
          <w:bCs/>
          <w:szCs w:val="24"/>
        </w:rPr>
        <w:t>sulla situazione del personale, ai sensi dell'art.</w:t>
      </w:r>
      <w:r w:rsidR="00561441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46 del D. Lgs. 198/2006</w:t>
      </w:r>
      <w:r w:rsidR="007237DA" w:rsidRPr="003245D4">
        <w:rPr>
          <w:rStyle w:val="Rimandonotaapidipagina"/>
          <w:rFonts w:ascii="Times New Roman" w:hAnsi="Times New Roman"/>
          <w:bCs/>
          <w:szCs w:val="24"/>
        </w:rPr>
        <w:footnoteReference w:id="1"/>
      </w:r>
      <w:r w:rsidR="00EE743D" w:rsidRPr="003245D4">
        <w:rPr>
          <w:rFonts w:ascii="Times New Roman" w:hAnsi="Times New Roman"/>
          <w:bCs/>
          <w:szCs w:val="24"/>
        </w:rPr>
        <w:t xml:space="preserve">, </w:t>
      </w:r>
      <w:r w:rsidR="00AB2AD8" w:rsidRPr="003245D4">
        <w:rPr>
          <w:rFonts w:ascii="Times New Roman" w:hAnsi="Times New Roman"/>
          <w:bCs/>
          <w:szCs w:val="24"/>
        </w:rPr>
        <w:t>con attestazione</w:t>
      </w:r>
      <w:r w:rsidR="00EE743D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della sua conformit</w:t>
      </w:r>
      <w:r w:rsidR="00EE743D" w:rsidRPr="003245D4">
        <w:rPr>
          <w:rFonts w:ascii="Times New Roman" w:hAnsi="Times New Roman"/>
          <w:bCs/>
          <w:szCs w:val="24"/>
        </w:rPr>
        <w:t xml:space="preserve">à </w:t>
      </w:r>
      <w:r w:rsidR="00AB2AD8" w:rsidRPr="003245D4">
        <w:rPr>
          <w:rFonts w:ascii="Times New Roman" w:hAnsi="Times New Roman"/>
          <w:bCs/>
          <w:szCs w:val="24"/>
        </w:rPr>
        <w:t>a quello trasmesso</w:t>
      </w:r>
      <w:r w:rsidR="003D0E0B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alle</w:t>
      </w:r>
      <w:r w:rsidR="003D0E0B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rappresentanze</w:t>
      </w:r>
      <w:r w:rsidR="003D0E0B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sindacali aziendali e alla consigliera e al consigliere regionale di</w:t>
      </w:r>
      <w:r w:rsidR="00EE743D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parit</w:t>
      </w:r>
      <w:r w:rsidR="00EE743D" w:rsidRPr="003245D4">
        <w:rPr>
          <w:rFonts w:ascii="Times New Roman" w:hAnsi="Times New Roman"/>
          <w:bCs/>
          <w:szCs w:val="24"/>
        </w:rPr>
        <w:t>à.</w:t>
      </w:r>
    </w:p>
    <w:p w14:paraId="2A0CBA9E" w14:textId="45600143" w:rsidR="007237DA" w:rsidRPr="003245D4" w:rsidRDefault="007237DA" w:rsidP="00EE743D">
      <w:pPr>
        <w:rPr>
          <w:rFonts w:ascii="Times New Roman" w:hAnsi="Times New Roman"/>
          <w:bCs/>
          <w:szCs w:val="24"/>
        </w:rPr>
      </w:pPr>
    </w:p>
    <w:p w14:paraId="28EA0255" w14:textId="77777777" w:rsidR="003D0E0B" w:rsidRPr="003245D4" w:rsidRDefault="003D0E0B" w:rsidP="005A2701">
      <w:pPr>
        <w:rPr>
          <w:rStyle w:val="Enfasicorsivo"/>
          <w:rFonts w:ascii="Times New Roman" w:hAnsi="Times New Roman"/>
          <w:b w:val="0"/>
          <w:szCs w:val="24"/>
        </w:rPr>
      </w:pPr>
    </w:p>
    <w:p w14:paraId="4C587AF0" w14:textId="3F3CF97B" w:rsidR="005A2701" w:rsidRPr="003245D4" w:rsidRDefault="00D75B10" w:rsidP="005A2701">
      <w:pPr>
        <w:rPr>
          <w:rStyle w:val="Enfasicorsivo"/>
          <w:rFonts w:ascii="Times New Roman" w:hAnsi="Times New Roman"/>
          <w:b w:val="0"/>
        </w:rPr>
      </w:pPr>
      <w:r w:rsidRPr="003245D4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3245D4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7C4BAD9A" w14:textId="77777777" w:rsidR="00F33222" w:rsidRPr="003245D4" w:rsidRDefault="00F33222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001337AE" w:rsidR="00911680" w:rsidRPr="003245D4" w:rsidRDefault="00F13A32" w:rsidP="00555FA2">
      <w:pPr>
        <w:jc w:val="right"/>
        <w:rPr>
          <w:rFonts w:ascii="Times New Roman" w:hAnsi="Times New Roman"/>
        </w:rPr>
      </w:pPr>
      <w:r w:rsidRPr="003245D4">
        <w:rPr>
          <w:rFonts w:ascii="Times New Roman" w:hAnsi="Times New Roman"/>
          <w:b/>
          <w:szCs w:val="24"/>
        </w:rPr>
        <w:t>TIMBRO E FIRMA</w:t>
      </w:r>
      <w:r w:rsidR="005A2701" w:rsidRPr="003245D4">
        <w:rPr>
          <w:rFonts w:ascii="Times New Roman" w:hAnsi="Times New Roman"/>
          <w:b/>
          <w:szCs w:val="24"/>
        </w:rPr>
        <w:t xml:space="preserve"> __________________________________________</w:t>
      </w:r>
      <w:r w:rsidRPr="003245D4">
        <w:rPr>
          <w:rFonts w:ascii="Times New Roman" w:hAnsi="Times New Roman"/>
          <w:b/>
          <w:szCs w:val="24"/>
        </w:rPr>
        <w:t>__________</w:t>
      </w:r>
    </w:p>
    <w:sectPr w:rsidR="00911680" w:rsidRPr="003245D4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6B12" w14:textId="77777777" w:rsidR="00C90025" w:rsidRDefault="00C90025" w:rsidP="005E6E16">
      <w:r>
        <w:separator/>
      </w:r>
    </w:p>
  </w:endnote>
  <w:endnote w:type="continuationSeparator" w:id="0">
    <w:p w14:paraId="33368790" w14:textId="77777777" w:rsidR="00C90025" w:rsidRDefault="00C9002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7B34F" w14:textId="77777777" w:rsidR="00C90025" w:rsidRDefault="00C90025" w:rsidP="005E6E16">
      <w:r>
        <w:separator/>
      </w:r>
    </w:p>
  </w:footnote>
  <w:footnote w:type="continuationSeparator" w:id="0">
    <w:p w14:paraId="3627B42F" w14:textId="77777777" w:rsidR="00C90025" w:rsidRDefault="00C90025" w:rsidP="005E6E16">
      <w:r>
        <w:continuationSeparator/>
      </w:r>
    </w:p>
  </w:footnote>
  <w:footnote w:id="1">
    <w:p w14:paraId="3E9E89BA" w14:textId="0457C4D8" w:rsidR="007237DA" w:rsidRPr="003245D4" w:rsidRDefault="007237DA" w:rsidP="007237DA">
      <w:pPr>
        <w:pStyle w:val="Testonotaapidipagina"/>
        <w:rPr>
          <w:rFonts w:ascii="Times New Roman" w:hAnsi="Times New Roman"/>
        </w:rPr>
      </w:pPr>
      <w:r w:rsidRPr="003245D4">
        <w:rPr>
          <w:rStyle w:val="Rimandonotaapidipagina"/>
          <w:rFonts w:ascii="Times New Roman" w:hAnsi="Times New Roman"/>
        </w:rPr>
        <w:footnoteRef/>
      </w:r>
      <w:r w:rsidRPr="003245D4">
        <w:rPr>
          <w:rFonts w:ascii="Times New Roman" w:hAnsi="Times New Roman"/>
        </w:rPr>
        <w:t xml:space="preserve"> Art. 1, c. 1, D. Lgs</w:t>
      </w:r>
      <w:r w:rsidR="00E40217" w:rsidRPr="003245D4">
        <w:rPr>
          <w:rFonts w:ascii="Times New Roman" w:hAnsi="Times New Roman"/>
        </w:rPr>
        <w:t>.</w:t>
      </w:r>
      <w:r w:rsidRPr="003245D4">
        <w:rPr>
          <w:rFonts w:ascii="Times New Roman" w:hAnsi="Times New Roman"/>
        </w:rPr>
        <w:t xml:space="preserve"> 198/2006 - Le aziende pubbliche e private che occupano oltre cinquanta dipendenti sono tenute a redigere un rapporto ogni due anni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98D4" w14:textId="665486AC" w:rsidR="0021219D" w:rsidRDefault="003245D4" w:rsidP="003245D4">
    <w:pPr>
      <w:rPr>
        <w:i/>
        <w:sz w:val="18"/>
        <w:szCs w:val="18"/>
      </w:rPr>
    </w:pPr>
    <w:r w:rsidRPr="003245D4">
      <w:rPr>
        <w:noProof/>
      </w:rPr>
      <w:drawing>
        <wp:anchor distT="0" distB="0" distL="114300" distR="114300" simplePos="0" relativeHeight="251660288" behindDoc="0" locked="0" layoutInCell="1" allowOverlap="1" wp14:anchorId="1AA82871" wp14:editId="1CFE5610">
          <wp:simplePos x="0" y="0"/>
          <wp:positionH relativeFrom="margin">
            <wp:align>center</wp:align>
          </wp:positionH>
          <wp:positionV relativeFrom="paragraph">
            <wp:posOffset>323215</wp:posOffset>
          </wp:positionV>
          <wp:extent cx="3714750" cy="75120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5D4">
      <w:rPr>
        <w:noProof/>
      </w:rPr>
      <w:drawing>
        <wp:anchor distT="0" distB="0" distL="114300" distR="114300" simplePos="0" relativeHeight="251659264" behindDoc="0" locked="0" layoutInCell="1" allowOverlap="1" wp14:anchorId="1D28F326" wp14:editId="4D712238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5410835" cy="985520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2"/>
                  <a:srcRect l="1274" r="1313"/>
                  <a:stretch/>
                </pic:blipFill>
                <pic:spPr bwMode="auto">
                  <a:xfrm>
                    <a:off x="0" y="0"/>
                    <a:ext cx="5410835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DA86" w14:textId="55B2DFCE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2"/>
  </w:num>
  <w:num w:numId="7">
    <w:abstractNumId w:val="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20"/>
  </w:num>
  <w:num w:numId="21">
    <w:abstractNumId w:val="25"/>
  </w:num>
  <w:num w:numId="22">
    <w:abstractNumId w:val="32"/>
  </w:num>
  <w:num w:numId="23">
    <w:abstractNumId w:val="5"/>
  </w:num>
  <w:num w:numId="24">
    <w:abstractNumId w:val="30"/>
  </w:num>
  <w:num w:numId="25">
    <w:abstractNumId w:val="28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29"/>
  </w:num>
  <w:num w:numId="31">
    <w:abstractNumId w:val="0"/>
  </w:num>
  <w:num w:numId="32">
    <w:abstractNumId w:val="1"/>
  </w:num>
  <w:num w:numId="33">
    <w:abstractNumId w:val="6"/>
  </w:num>
  <w:num w:numId="34">
    <w:abstractNumId w:val="31"/>
  </w:num>
  <w:num w:numId="35">
    <w:abstractNumId w:val="35"/>
  </w:num>
  <w:num w:numId="36">
    <w:abstractNumId w:val="37"/>
  </w:num>
  <w:num w:numId="37">
    <w:abstractNumId w:val="34"/>
  </w:num>
  <w:num w:numId="38">
    <w:abstractNumId w:val="23"/>
  </w:num>
  <w:num w:numId="39">
    <w:abstractNumId w:val="36"/>
  </w:num>
  <w:num w:numId="40">
    <w:abstractNumId w:val="33"/>
  </w:num>
  <w:num w:numId="41">
    <w:abstractNumId w:val="17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1A7F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0E1B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1285"/>
    <w:rsid w:val="002B6580"/>
    <w:rsid w:val="002C107B"/>
    <w:rsid w:val="002C4878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5D4"/>
    <w:rsid w:val="00324BCD"/>
    <w:rsid w:val="00325B72"/>
    <w:rsid w:val="0033590E"/>
    <w:rsid w:val="00337005"/>
    <w:rsid w:val="003464D5"/>
    <w:rsid w:val="00356D4C"/>
    <w:rsid w:val="00357E70"/>
    <w:rsid w:val="0036150D"/>
    <w:rsid w:val="0036750C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0E0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1441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37DA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4E2D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95E38"/>
    <w:rsid w:val="008A5C23"/>
    <w:rsid w:val="008B5A3C"/>
    <w:rsid w:val="008C1D61"/>
    <w:rsid w:val="008C3018"/>
    <w:rsid w:val="008C41F6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D5BF4"/>
    <w:rsid w:val="009E135C"/>
    <w:rsid w:val="009E1C0E"/>
    <w:rsid w:val="009E1DD2"/>
    <w:rsid w:val="009E4686"/>
    <w:rsid w:val="009E4E35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2AD8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5CA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0025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84B72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0217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E743D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583FEF3D-B387-4E6A-A31C-123ABC39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3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7DA"/>
    <w:rPr>
      <w:rFonts w:ascii="Courier New" w:eastAsia="Times New Roman" w:hAnsi="Courier New" w:cs="Courier New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23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D0E0B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D650242BDE4F8DA84B1B1B0532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2E749-594A-458E-BC17-ABE10E1D4156}"/>
      </w:docPartPr>
      <w:docPartBody>
        <w:p w:rsidR="00D4202C" w:rsidRDefault="00C510C4" w:rsidP="00C510C4">
          <w:pPr>
            <w:pStyle w:val="E4D650242BDE4F8DA84B1B1B053273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B200A"/>
    <w:rsid w:val="0013009A"/>
    <w:rsid w:val="00205BE2"/>
    <w:rsid w:val="00294D44"/>
    <w:rsid w:val="00420A86"/>
    <w:rsid w:val="004A1A6E"/>
    <w:rsid w:val="00512576"/>
    <w:rsid w:val="005278B0"/>
    <w:rsid w:val="005576AC"/>
    <w:rsid w:val="005B1EEF"/>
    <w:rsid w:val="005F5AE4"/>
    <w:rsid w:val="006D76E2"/>
    <w:rsid w:val="00713501"/>
    <w:rsid w:val="007572CD"/>
    <w:rsid w:val="007A2DC9"/>
    <w:rsid w:val="00802860"/>
    <w:rsid w:val="00890226"/>
    <w:rsid w:val="00907556"/>
    <w:rsid w:val="0095317C"/>
    <w:rsid w:val="009B1E1E"/>
    <w:rsid w:val="00A52870"/>
    <w:rsid w:val="00AF3357"/>
    <w:rsid w:val="00B30DF8"/>
    <w:rsid w:val="00BA6143"/>
    <w:rsid w:val="00BD1A80"/>
    <w:rsid w:val="00C510C4"/>
    <w:rsid w:val="00C77BF8"/>
    <w:rsid w:val="00C77C1F"/>
    <w:rsid w:val="00CE43AB"/>
    <w:rsid w:val="00D4202C"/>
    <w:rsid w:val="00D70A81"/>
    <w:rsid w:val="00D8096A"/>
    <w:rsid w:val="00DB20E3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510C4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E4D650242BDE4F8DA84B1B1B05327364">
    <w:name w:val="E4D650242BDE4F8DA84B1B1B05327364"/>
    <w:rsid w:val="00C510C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EB448-A632-435B-8A48-260462A6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DIRIGENTE2</cp:lastModifiedBy>
  <cp:revision>2</cp:revision>
  <cp:lastPrinted>2022-02-08T12:32:00Z</cp:lastPrinted>
  <dcterms:created xsi:type="dcterms:W3CDTF">2022-04-13T13:47:00Z</dcterms:created>
  <dcterms:modified xsi:type="dcterms:W3CDTF">2022-04-13T13:47:00Z</dcterms:modified>
</cp:coreProperties>
</file>